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Default="008033B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Identifikátor: VY_52_INOVACE_32</w:t>
      </w:r>
      <w:r w:rsidR="000707AA">
        <w:rPr>
          <w:rFonts w:ascii="Garamond" w:hAnsi="Garamond"/>
          <w:b/>
          <w:sz w:val="28"/>
          <w:szCs w:val="28"/>
        </w:rPr>
        <w:t>_SADA5_KBS_</w:t>
      </w:r>
      <w:r w:rsidR="00EF3446">
        <w:rPr>
          <w:rFonts w:ascii="Garamond" w:hAnsi="Garamond"/>
          <w:b/>
          <w:sz w:val="28"/>
          <w:szCs w:val="28"/>
        </w:rPr>
        <w:t>9ROC_</w:t>
      </w:r>
      <w:r w:rsidR="00FC5F8F">
        <w:rPr>
          <w:rFonts w:ascii="Garamond" w:hAnsi="Garamond"/>
          <w:b/>
          <w:sz w:val="28"/>
          <w:szCs w:val="28"/>
        </w:rPr>
        <w:t>DROGY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8F4390">
        <w:rPr>
          <w:rFonts w:ascii="Garamond" w:hAnsi="Garamond"/>
          <w:b/>
          <w:sz w:val="24"/>
          <w:szCs w:val="24"/>
        </w:rPr>
        <w:t>Drogy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FC5F8F">
        <w:rPr>
          <w:rFonts w:ascii="Garamond" w:hAnsi="Garamond"/>
          <w:b/>
          <w:sz w:val="24"/>
          <w:szCs w:val="24"/>
        </w:rPr>
        <w:t xml:space="preserve">5. 6. </w:t>
      </w:r>
      <w:r w:rsidR="006F3DB1">
        <w:rPr>
          <w:rFonts w:ascii="Garamond" w:hAnsi="Garamond"/>
          <w:b/>
          <w:sz w:val="24"/>
          <w:szCs w:val="24"/>
        </w:rPr>
        <w:t>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proofErr w:type="spellStart"/>
      <w:r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</w:t>
      </w:r>
      <w:r w:rsidR="00FC5F8F">
        <w:rPr>
          <w:rFonts w:ascii="Garamond" w:hAnsi="Garamond"/>
          <w:b/>
          <w:sz w:val="24"/>
          <w:szCs w:val="24"/>
        </w:rPr>
        <w:t>9. ročníku.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FC5F8F">
        <w:rPr>
          <w:rFonts w:ascii="Garamond" w:hAnsi="Garamond"/>
          <w:b/>
          <w:sz w:val="24"/>
          <w:szCs w:val="24"/>
        </w:rPr>
        <w:t>, vyhledávají v učebnici informace o drogách. Na konci hodiny následuje společná kontrola a diskuze na téma drogy. Práce na celou hodinu.</w:t>
      </w:r>
    </w:p>
    <w:p w:rsidR="0031221C" w:rsidRDefault="0031221C">
      <w:pPr>
        <w:rPr>
          <w:rFonts w:ascii="Garamond" w:hAnsi="Garamond"/>
        </w:rPr>
      </w:pPr>
    </w:p>
    <w:p w:rsidR="0031221C" w:rsidRDefault="00675A6E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-115570</wp:posOffset>
            </wp:positionH>
            <wp:positionV relativeFrom="paragraph">
              <wp:posOffset>1029335</wp:posOffset>
            </wp:positionV>
            <wp:extent cx="6158230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284AC7" w:rsidRPr="00284AC7" w:rsidRDefault="00284AC7" w:rsidP="00284AC7">
      <w:pPr>
        <w:pStyle w:val="Odstavecseseznamem"/>
        <w:jc w:val="center"/>
        <w:rPr>
          <w:b/>
          <w:sz w:val="28"/>
          <w:szCs w:val="28"/>
        </w:rPr>
      </w:pPr>
      <w:r w:rsidRPr="00284AC7">
        <w:rPr>
          <w:b/>
          <w:sz w:val="28"/>
          <w:szCs w:val="28"/>
        </w:rPr>
        <w:lastRenderedPageBreak/>
        <w:t>Drogy</w:t>
      </w: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Seřaď níže uvedené látky do tabulky.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  <w:r>
        <w:t>kofein</w:t>
      </w:r>
      <w:r>
        <w:tab/>
      </w:r>
      <w:r>
        <w:tab/>
      </w:r>
      <w:r>
        <w:tab/>
      </w:r>
      <w:r>
        <w:tab/>
        <w:t>LSD</w:t>
      </w:r>
      <w:r>
        <w:tab/>
      </w:r>
      <w:r>
        <w:tab/>
      </w:r>
      <w:r>
        <w:tab/>
        <w:t>marihuana</w:t>
      </w:r>
    </w:p>
    <w:p w:rsidR="005954B9" w:rsidRDefault="005954B9" w:rsidP="005954B9">
      <w:pPr>
        <w:pStyle w:val="Odstavecseseznamem"/>
      </w:pPr>
      <w:r>
        <w:tab/>
      </w:r>
      <w:r>
        <w:tab/>
        <w:t>nikotin</w:t>
      </w:r>
      <w:r>
        <w:tab/>
      </w:r>
      <w:r>
        <w:tab/>
      </w:r>
      <w:r>
        <w:tab/>
        <w:t>hašiš</w:t>
      </w:r>
      <w:r>
        <w:tab/>
      </w:r>
      <w:r>
        <w:tab/>
      </w:r>
      <w:r>
        <w:tab/>
      </w:r>
      <w:r>
        <w:tab/>
        <w:t>alkohol</w:t>
      </w:r>
    </w:p>
    <w:p w:rsidR="005954B9" w:rsidRDefault="005954B9" w:rsidP="005954B9">
      <w:pPr>
        <w:pStyle w:val="Odstavecseseznamem"/>
      </w:pPr>
    </w:p>
    <w:tbl>
      <w:tblPr>
        <w:tblStyle w:val="Mkatabulky"/>
        <w:tblW w:w="8720" w:type="dxa"/>
        <w:tblInd w:w="720" w:type="dxa"/>
        <w:tblLook w:val="04A0"/>
      </w:tblPr>
      <w:tblGrid>
        <w:gridCol w:w="4442"/>
        <w:gridCol w:w="4278"/>
      </w:tblGrid>
      <w:tr w:rsidR="005954B9" w:rsidTr="003E7C38">
        <w:tc>
          <w:tcPr>
            <w:tcW w:w="4442" w:type="dxa"/>
          </w:tcPr>
          <w:p w:rsidR="005954B9" w:rsidRPr="003D7357" w:rsidRDefault="005954B9" w:rsidP="003E7C38">
            <w:pPr>
              <w:pStyle w:val="Odstavecseseznamem"/>
              <w:spacing w:line="360" w:lineRule="auto"/>
              <w:ind w:left="0"/>
              <w:jc w:val="center"/>
              <w:rPr>
                <w:b/>
              </w:rPr>
            </w:pPr>
            <w:r w:rsidRPr="003D7357">
              <w:rPr>
                <w:b/>
              </w:rPr>
              <w:t>Návykové látky běžně dostupné v obchodech</w:t>
            </w:r>
          </w:p>
        </w:tc>
        <w:tc>
          <w:tcPr>
            <w:tcW w:w="4278" w:type="dxa"/>
          </w:tcPr>
          <w:p w:rsidR="005954B9" w:rsidRPr="003D7357" w:rsidRDefault="005954B9" w:rsidP="003E7C38">
            <w:pPr>
              <w:pStyle w:val="Odstavecseseznamem"/>
              <w:spacing w:line="360" w:lineRule="auto"/>
              <w:ind w:left="0"/>
              <w:jc w:val="center"/>
              <w:rPr>
                <w:b/>
              </w:rPr>
            </w:pPr>
            <w:r w:rsidRPr="003D7357">
              <w:rPr>
                <w:b/>
              </w:rPr>
              <w:t>Nelegální návykové látky</w:t>
            </w:r>
          </w:p>
        </w:tc>
      </w:tr>
      <w:tr w:rsidR="005954B9" w:rsidTr="003E7C38">
        <w:tc>
          <w:tcPr>
            <w:tcW w:w="4442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4278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</w:tr>
      <w:tr w:rsidR="005954B9" w:rsidTr="003E7C38">
        <w:tc>
          <w:tcPr>
            <w:tcW w:w="4442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4278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</w:tr>
      <w:tr w:rsidR="005954B9" w:rsidTr="003E7C38">
        <w:tc>
          <w:tcPr>
            <w:tcW w:w="4442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  <w:tc>
          <w:tcPr>
            <w:tcW w:w="4278" w:type="dxa"/>
          </w:tcPr>
          <w:p w:rsidR="005954B9" w:rsidRDefault="005954B9" w:rsidP="003E7C38">
            <w:pPr>
              <w:pStyle w:val="Odstavecseseznamem"/>
              <w:spacing w:line="360" w:lineRule="auto"/>
              <w:ind w:left="0"/>
            </w:pPr>
          </w:p>
        </w:tc>
      </w:tr>
    </w:tbl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 čemu se využívá konopí? K čemu je naopak zneužíváno?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Jak se nazývá účinná látka, která je součástí konopí (obr. 1)? Uveď zkratku i celý název.</w:t>
      </w:r>
    </w:p>
    <w:p w:rsidR="005954B9" w:rsidRDefault="005954B9" w:rsidP="005954B9">
      <w:pPr>
        <w:pStyle w:val="Odstavecseseznamem"/>
      </w:pPr>
      <w:r>
        <w:rPr>
          <w:noProof/>
          <w:color w:val="0000FF"/>
          <w:lang w:eastAsia="cs-CZ"/>
        </w:rPr>
        <w:drawing>
          <wp:inline distT="0" distB="0" distL="0" distR="0">
            <wp:extent cx="1927612" cy="1047750"/>
            <wp:effectExtent l="0" t="0" r="0" b="0"/>
            <wp:docPr id="4" name="obrázek 4" descr="Soubor:Tetrahydrocannabinol.sv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bor:Tetrahydrocannabinol.sv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975" cy="1047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4B9" w:rsidRPr="005954B9" w:rsidRDefault="005954B9" w:rsidP="005954B9">
      <w:pPr>
        <w:ind w:firstLine="360"/>
        <w:rPr>
          <w:sz w:val="16"/>
          <w:szCs w:val="16"/>
        </w:rPr>
      </w:pPr>
      <w:r w:rsidRPr="005954B9">
        <w:rPr>
          <w:sz w:val="16"/>
          <w:szCs w:val="16"/>
        </w:rPr>
        <w:t xml:space="preserve">Obr. 1: </w:t>
      </w:r>
      <w:proofErr w:type="gramStart"/>
      <w:r w:rsidRPr="005954B9">
        <w:rPr>
          <w:sz w:val="16"/>
          <w:szCs w:val="16"/>
        </w:rPr>
        <w:t>29.5. 2012</w:t>
      </w:r>
      <w:proofErr w:type="gramEnd"/>
      <w:r w:rsidRPr="005954B9">
        <w:rPr>
          <w:sz w:val="16"/>
          <w:szCs w:val="16"/>
        </w:rPr>
        <w:t xml:space="preserve"> online, dostupné z: &lt;</w:t>
      </w:r>
      <w:hyperlink r:id="rId12" w:history="1">
        <w:r w:rsidRPr="005954B9">
          <w:rPr>
            <w:sz w:val="16"/>
            <w:szCs w:val="16"/>
          </w:rPr>
          <w:t>http://cs.wikipedia.org/wiki/Soubor:Tetrahydrocannabinol.svg</w:t>
        </w:r>
      </w:hyperlink>
      <w:r w:rsidRPr="005954B9">
        <w:rPr>
          <w:sz w:val="16"/>
          <w:szCs w:val="16"/>
        </w:rPr>
        <w:t>&gt;</w:t>
      </w:r>
    </w:p>
    <w:p w:rsidR="005954B9" w:rsidRDefault="005954B9" w:rsidP="005954B9">
      <w:pPr>
        <w:pStyle w:val="Odstavecseseznamem"/>
        <w:ind w:left="2844" w:firstLine="696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Jakým způsobem je konopí zneužíváno?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Doplň:</w:t>
      </w:r>
    </w:p>
    <w:p w:rsidR="005954B9" w:rsidRDefault="005954B9" w:rsidP="005954B9">
      <w:pPr>
        <w:ind w:left="720"/>
      </w:pPr>
      <w:r>
        <w:t>LSD se vyrábí z alkaloidů, které produkuje houba s názvem ………………………………………</w:t>
      </w:r>
    </w:p>
    <w:p w:rsidR="005954B9" w:rsidRDefault="005954B9" w:rsidP="005954B9">
      <w:pPr>
        <w:ind w:left="720"/>
      </w:pPr>
      <w:r>
        <w:t>LSD se řadí do skupiny drog, které se nazývají ……………………………</w:t>
      </w:r>
      <w:proofErr w:type="gramStart"/>
      <w:r>
        <w:t>…..</w:t>
      </w:r>
      <w:proofErr w:type="gramEnd"/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Která droga patří mezi tančení drogy?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Jak se nazývá první objevený halucinogen a kdy byl objeven?</w:t>
      </w:r>
    </w:p>
    <w:p w:rsidR="005954B9" w:rsidRDefault="005954B9" w:rsidP="002E7CAE"/>
    <w:p w:rsidR="005954B9" w:rsidRDefault="005954B9" w:rsidP="005954B9">
      <w:pPr>
        <w:pStyle w:val="Odstavecseseznamem"/>
        <w:numPr>
          <w:ilvl w:val="0"/>
          <w:numId w:val="7"/>
        </w:numPr>
      </w:pPr>
      <w:r>
        <w:lastRenderedPageBreak/>
        <w:t>Spoj drogu s jejím účinkem a rizikovými faktory při jejím užívání.</w:t>
      </w:r>
    </w:p>
    <w:p w:rsidR="005954B9" w:rsidRDefault="005954B9" w:rsidP="005954B9">
      <w:pPr>
        <w:pStyle w:val="Odstavecseseznamem"/>
      </w:pPr>
    </w:p>
    <w:tbl>
      <w:tblPr>
        <w:tblStyle w:val="Mkatabulky"/>
        <w:tblW w:w="0" w:type="auto"/>
        <w:tblCellSpacing w:w="2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2926"/>
        <w:gridCol w:w="2881"/>
        <w:gridCol w:w="2813"/>
      </w:tblGrid>
      <w:tr w:rsidR="005954B9" w:rsidTr="003E7C38">
        <w:trPr>
          <w:tblCellSpacing w:w="20" w:type="dxa"/>
        </w:trPr>
        <w:tc>
          <w:tcPr>
            <w:tcW w:w="2866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MARIHUANA</w:t>
            </w:r>
          </w:p>
        </w:tc>
        <w:tc>
          <w:tcPr>
            <w:tcW w:w="2841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zrakové, sluchové a tělesné halucinace</w:t>
            </w:r>
          </w:p>
        </w:tc>
        <w:tc>
          <w:tcPr>
            <w:tcW w:w="2753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duševní choroby</w:t>
            </w:r>
          </w:p>
        </w:tc>
      </w:tr>
      <w:tr w:rsidR="005954B9" w:rsidTr="003E7C38">
        <w:trPr>
          <w:tblCellSpacing w:w="20" w:type="dxa"/>
        </w:trPr>
        <w:tc>
          <w:tcPr>
            <w:tcW w:w="2866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LSD</w:t>
            </w:r>
          </w:p>
        </w:tc>
        <w:tc>
          <w:tcPr>
            <w:tcW w:w="2841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euforie, dobrá nálada,</w:t>
            </w:r>
          </w:p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zkreslené vnímání prostoru</w:t>
            </w:r>
          </w:p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a času</w:t>
            </w:r>
          </w:p>
        </w:tc>
        <w:tc>
          <w:tcPr>
            <w:tcW w:w="2753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dehydratace až selhání ledvin</w:t>
            </w:r>
          </w:p>
        </w:tc>
      </w:tr>
      <w:tr w:rsidR="005954B9" w:rsidTr="003E7C38">
        <w:trPr>
          <w:tblCellSpacing w:w="20" w:type="dxa"/>
        </w:trPr>
        <w:tc>
          <w:tcPr>
            <w:tcW w:w="2866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EXTÁZE</w:t>
            </w:r>
          </w:p>
        </w:tc>
        <w:tc>
          <w:tcPr>
            <w:tcW w:w="2841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fyzická aktivita, energie</w:t>
            </w:r>
          </w:p>
        </w:tc>
        <w:tc>
          <w:tcPr>
            <w:tcW w:w="2753" w:type="dxa"/>
          </w:tcPr>
          <w:p w:rsidR="005954B9" w:rsidRDefault="005954B9" w:rsidP="003E7C38">
            <w:pPr>
              <w:pStyle w:val="Odstavecseseznamem"/>
              <w:ind w:left="0"/>
              <w:jc w:val="center"/>
            </w:pPr>
            <w:r>
              <w:t>kouř obsahuje rakovinotvorné látky</w:t>
            </w:r>
          </w:p>
        </w:tc>
      </w:tr>
    </w:tbl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Které z drog mohou vyvolat kromě psychické závislosti i závislost fyzickou?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Napiš několik vlastností heroinu (obr. 2).</w:t>
      </w:r>
    </w:p>
    <w:p w:rsidR="005954B9" w:rsidRDefault="005954B9" w:rsidP="005954B9">
      <w:pPr>
        <w:pStyle w:val="Odstavecseseznamem"/>
      </w:pPr>
      <w:r>
        <w:rPr>
          <w:noProof/>
          <w:color w:val="0000FF"/>
          <w:lang w:eastAsia="cs-CZ"/>
        </w:rPr>
        <w:drawing>
          <wp:inline distT="0" distB="0" distL="0" distR="0">
            <wp:extent cx="1837990" cy="1219200"/>
            <wp:effectExtent l="19050" t="0" r="0" b="0"/>
            <wp:docPr id="7" name="obrázek 7" descr="Soubor:Heroin4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bor:Heroin4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99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4B9" w:rsidRPr="005954B9" w:rsidRDefault="005954B9" w:rsidP="005954B9">
      <w:pPr>
        <w:ind w:firstLine="360"/>
        <w:rPr>
          <w:sz w:val="16"/>
          <w:szCs w:val="16"/>
        </w:rPr>
      </w:pPr>
      <w:r>
        <w:rPr>
          <w:sz w:val="16"/>
          <w:szCs w:val="16"/>
        </w:rPr>
        <w:t>Obr. 2</w:t>
      </w:r>
      <w:r w:rsidRPr="005954B9">
        <w:rPr>
          <w:sz w:val="16"/>
          <w:szCs w:val="16"/>
        </w:rPr>
        <w:t xml:space="preserve">: </w:t>
      </w:r>
      <w:proofErr w:type="gramStart"/>
      <w:r w:rsidRPr="005954B9">
        <w:rPr>
          <w:sz w:val="16"/>
          <w:szCs w:val="16"/>
        </w:rPr>
        <w:t>29.5. 2012</w:t>
      </w:r>
      <w:proofErr w:type="gramEnd"/>
      <w:r w:rsidRPr="005954B9">
        <w:rPr>
          <w:sz w:val="16"/>
          <w:szCs w:val="16"/>
        </w:rPr>
        <w:t xml:space="preserve"> online, dostupné z: </w:t>
      </w:r>
      <w:r w:rsidRPr="008033B3">
        <w:rPr>
          <w:sz w:val="16"/>
          <w:szCs w:val="16"/>
          <w:lang w:val="de-DE"/>
        </w:rPr>
        <w:t>&lt;</w:t>
      </w:r>
      <w:r w:rsidRPr="005954B9">
        <w:t xml:space="preserve"> </w:t>
      </w:r>
      <w:r w:rsidRPr="005954B9">
        <w:rPr>
          <w:sz w:val="16"/>
          <w:szCs w:val="16"/>
        </w:rPr>
        <w:t>http://cs.wikipedia.org/wiki/Soubor:Heroin4.png &gt;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Jak se projevují abstinenční příznaky při užívání heroinu?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Která z nebezpečných drog se užívá tzv. šňupáním? Znáš nějaký slangový název této drogy?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proofErr w:type="spellStart"/>
      <w:r>
        <w:t>Crack</w:t>
      </w:r>
      <w:proofErr w:type="spellEnd"/>
      <w:r>
        <w:t xml:space="preserve"> vzniká smícháním ………………………………</w:t>
      </w:r>
      <w:proofErr w:type="gramStart"/>
      <w:r>
        <w:t>…. a …</w:t>
      </w:r>
      <w:proofErr w:type="gramEnd"/>
      <w:r>
        <w:t>………………………………………..</w:t>
      </w: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Která droga je nejvíce zneužívána v ČR? Jaké jsou její účinky na organismus?</w:t>
      </w:r>
    </w:p>
    <w:p w:rsidR="005954B9" w:rsidRDefault="005954B9" w:rsidP="005954B9">
      <w:pPr>
        <w:pStyle w:val="Odstavecseseznamem"/>
      </w:pPr>
    </w:p>
    <w:p w:rsidR="00346A66" w:rsidRDefault="00346A66" w:rsidP="005954B9">
      <w:pPr>
        <w:pStyle w:val="Odstavecseseznamem"/>
      </w:pPr>
    </w:p>
    <w:p w:rsidR="005954B9" w:rsidRDefault="005954B9" w:rsidP="005954B9">
      <w:pPr>
        <w:pStyle w:val="Odstavecseseznamem"/>
      </w:pPr>
    </w:p>
    <w:p w:rsidR="005954B9" w:rsidRDefault="005954B9" w:rsidP="005954B9">
      <w:pPr>
        <w:pStyle w:val="Odstavecseseznamem"/>
        <w:numPr>
          <w:ilvl w:val="0"/>
          <w:numId w:val="7"/>
        </w:numPr>
      </w:pPr>
      <w:r>
        <w:t>Která droga je také známá pod názvem andělský prach? Jaké účinky má tato droga na organismus?</w:t>
      </w:r>
    </w:p>
    <w:p w:rsidR="003965BC" w:rsidRDefault="003965BC" w:rsidP="003965BC">
      <w:pPr>
        <w:pStyle w:val="Odstavecseseznamem"/>
      </w:pPr>
    </w:p>
    <w:p w:rsidR="005954B9" w:rsidRDefault="005954B9" w:rsidP="003965BC">
      <w:pPr>
        <w:pStyle w:val="Odstavecseseznamem"/>
      </w:pPr>
    </w:p>
    <w:p w:rsidR="00346A66" w:rsidRDefault="00346A66" w:rsidP="005954B9"/>
    <w:p w:rsidR="002E7CAE" w:rsidRDefault="002E7CAE" w:rsidP="005954B9"/>
    <w:p w:rsidR="005954B9" w:rsidRDefault="005954B9" w:rsidP="003965BC">
      <w:pPr>
        <w:pStyle w:val="Odstavecseseznamem"/>
      </w:pPr>
      <w:r>
        <w:lastRenderedPageBreak/>
        <w:t>Zdroje a literatura:</w:t>
      </w:r>
    </w:p>
    <w:p w:rsidR="00B9661F" w:rsidRDefault="00B9661F" w:rsidP="003965BC">
      <w:pPr>
        <w:pStyle w:val="Odstavecseseznamem"/>
      </w:pPr>
    </w:p>
    <w:p w:rsidR="00B9661F" w:rsidRDefault="00B9661F" w:rsidP="003965BC">
      <w:pPr>
        <w:pStyle w:val="Odstavecseseznamem"/>
      </w:pPr>
      <w:r w:rsidRPr="00B9661F">
        <w:t xml:space="preserve">ŠKODA, Jiří; DOULÍK, Pavel. </w:t>
      </w:r>
      <w:r w:rsidRPr="00B9661F">
        <w:rPr>
          <w:i/>
          <w:iCs/>
        </w:rPr>
        <w:t xml:space="preserve">Chemie 9 učebnice pro základní školy a víceletá gymnázia. </w:t>
      </w:r>
      <w:r w:rsidRPr="00B9661F">
        <w:t xml:space="preserve">1. </w:t>
      </w:r>
      <w:proofErr w:type="spellStart"/>
      <w:r w:rsidRPr="00B9661F">
        <w:t>vyd</w:t>
      </w:r>
      <w:proofErr w:type="spellEnd"/>
      <w:r w:rsidRPr="00B9661F">
        <w:t xml:space="preserve">. Plzeň: </w:t>
      </w:r>
      <w:proofErr w:type="spellStart"/>
      <w:r w:rsidRPr="00B9661F">
        <w:t>Fraus</w:t>
      </w:r>
      <w:proofErr w:type="spellEnd"/>
      <w:r w:rsidRPr="00B9661F">
        <w:t>, 2007. ISBN 978-80-7238-584-3.</w:t>
      </w:r>
      <w:r>
        <w:t xml:space="preserve"> 128 s.</w:t>
      </w:r>
    </w:p>
    <w:p w:rsidR="005954B9" w:rsidRDefault="005954B9" w:rsidP="003965BC">
      <w:pPr>
        <w:pStyle w:val="Odstavecseseznamem"/>
      </w:pPr>
    </w:p>
    <w:p w:rsidR="0031221C" w:rsidRDefault="0031221C" w:rsidP="003965BC">
      <w:pPr>
        <w:jc w:val="center"/>
      </w:pPr>
    </w:p>
    <w:sectPr w:rsidR="0031221C" w:rsidSect="0031221C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AEA" w:rsidRDefault="00121AEA">
      <w:r>
        <w:separator/>
      </w:r>
    </w:p>
  </w:endnote>
  <w:endnote w:type="continuationSeparator" w:id="0">
    <w:p w:rsidR="00121AEA" w:rsidRDefault="00121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proofErr w:type="spellStart"/>
    <w:r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AEA" w:rsidRDefault="00121AEA">
      <w:r>
        <w:separator/>
      </w:r>
    </w:p>
  </w:footnote>
  <w:footnote w:type="continuationSeparator" w:id="0">
    <w:p w:rsidR="00121AEA" w:rsidRDefault="00121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FCD"/>
    <w:multiLevelType w:val="hybridMultilevel"/>
    <w:tmpl w:val="0A9E92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707AA"/>
    <w:rsid w:val="00121AEA"/>
    <w:rsid w:val="00284AC7"/>
    <w:rsid w:val="002E7CAE"/>
    <w:rsid w:val="0031221C"/>
    <w:rsid w:val="00346A66"/>
    <w:rsid w:val="003965BC"/>
    <w:rsid w:val="004E2604"/>
    <w:rsid w:val="004F1239"/>
    <w:rsid w:val="005954B9"/>
    <w:rsid w:val="00675A6E"/>
    <w:rsid w:val="006F1E2C"/>
    <w:rsid w:val="006F29B7"/>
    <w:rsid w:val="006F3DB1"/>
    <w:rsid w:val="0071112A"/>
    <w:rsid w:val="0080266A"/>
    <w:rsid w:val="008033B3"/>
    <w:rsid w:val="008A61A7"/>
    <w:rsid w:val="008F4390"/>
    <w:rsid w:val="00955381"/>
    <w:rsid w:val="00AB60A5"/>
    <w:rsid w:val="00B9661F"/>
    <w:rsid w:val="00C7433D"/>
    <w:rsid w:val="00E14C89"/>
    <w:rsid w:val="00EF3446"/>
    <w:rsid w:val="00F342EF"/>
    <w:rsid w:val="00FC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54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upload.wikimedia.org/wikipedia/commons/2/21/Heroin4.p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Soubor:Tetrahydrocannabinol.sv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upload.wikimedia.org/wikipedia/commons/4/4c/Tetrahydrocannabinol.sv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C13B8-578E-469F-A8AB-6A52189A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20</cp:revision>
  <cp:lastPrinted>2011-06-09T11:05:00Z</cp:lastPrinted>
  <dcterms:created xsi:type="dcterms:W3CDTF">2012-05-09T10:41:00Z</dcterms:created>
  <dcterms:modified xsi:type="dcterms:W3CDTF">2014-09-03T14:22:00Z</dcterms:modified>
</cp:coreProperties>
</file>